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86A" w:rsidRPr="00083828" w:rsidRDefault="00CB486A" w:rsidP="00CB486A">
      <w:pPr>
        <w:pStyle w:val="a3"/>
        <w:ind w:left="9214" w:hanging="10"/>
        <w:rPr>
          <w:rFonts w:ascii="Times New Roman" w:hAnsi="Times New Roman"/>
          <w:sz w:val="24"/>
          <w:szCs w:val="24"/>
        </w:rPr>
      </w:pPr>
      <w:r w:rsidRPr="00083828">
        <w:rPr>
          <w:rFonts w:ascii="Times New Roman" w:hAnsi="Times New Roman"/>
          <w:sz w:val="24"/>
          <w:szCs w:val="24"/>
        </w:rPr>
        <w:t xml:space="preserve">Приложение   № 6  </w:t>
      </w:r>
      <w:r w:rsidRPr="00083828">
        <w:rPr>
          <w:rFonts w:ascii="Times New Roman" w:hAnsi="Times New Roman"/>
          <w:sz w:val="24"/>
          <w:szCs w:val="24"/>
        </w:rPr>
        <w:br/>
        <w:t>к  концессионному  соглашению</w:t>
      </w:r>
      <w:r w:rsidRPr="00083828">
        <w:rPr>
          <w:rFonts w:ascii="Times New Roman" w:hAnsi="Times New Roman"/>
          <w:sz w:val="24"/>
          <w:szCs w:val="24"/>
        </w:rPr>
        <w:br/>
        <w:t>в  отношении  объектов  водоснабжения,</w:t>
      </w:r>
      <w:r w:rsidRPr="00083828">
        <w:rPr>
          <w:rFonts w:ascii="Times New Roman" w:hAnsi="Times New Roman"/>
          <w:sz w:val="24"/>
          <w:szCs w:val="24"/>
        </w:rPr>
        <w:br/>
        <w:t xml:space="preserve">являющихся  муниципальной  собственностью  </w:t>
      </w:r>
      <w:r w:rsidR="00D653C2" w:rsidRPr="00083828">
        <w:rPr>
          <w:rFonts w:ascii="Times New Roman" w:hAnsi="Times New Roman"/>
          <w:sz w:val="24"/>
          <w:szCs w:val="24"/>
        </w:rPr>
        <w:t xml:space="preserve">Новогригорьевского </w:t>
      </w:r>
      <w:r w:rsidRPr="00083828">
        <w:rPr>
          <w:rFonts w:ascii="Times New Roman" w:hAnsi="Times New Roman"/>
          <w:sz w:val="24"/>
          <w:szCs w:val="24"/>
        </w:rPr>
        <w:t xml:space="preserve">сельского  поселения   Иловлинского  муниципального  района  Волгоградской  области </w:t>
      </w:r>
      <w:r w:rsidRPr="00083828">
        <w:rPr>
          <w:rFonts w:ascii="Times New Roman" w:hAnsi="Times New Roman"/>
          <w:sz w:val="24"/>
          <w:szCs w:val="24"/>
        </w:rPr>
        <w:br/>
        <w:t>от «__»______________ 201</w:t>
      </w:r>
      <w:r w:rsidR="004E39FA">
        <w:rPr>
          <w:rFonts w:ascii="Times New Roman" w:hAnsi="Times New Roman"/>
          <w:sz w:val="24"/>
          <w:szCs w:val="24"/>
          <w:lang w:val="en-US"/>
        </w:rPr>
        <w:t>_</w:t>
      </w:r>
      <w:r w:rsidRPr="00083828">
        <w:rPr>
          <w:rFonts w:ascii="Times New Roman" w:hAnsi="Times New Roman"/>
          <w:sz w:val="24"/>
          <w:szCs w:val="24"/>
        </w:rPr>
        <w:t xml:space="preserve"> г.  </w:t>
      </w:r>
    </w:p>
    <w:p w:rsidR="00C75353" w:rsidRPr="00F522EB" w:rsidRDefault="00C75353" w:rsidP="00C75353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75353" w:rsidRPr="00CB486A" w:rsidRDefault="00C75353" w:rsidP="00C75353">
      <w:pPr>
        <w:jc w:val="center"/>
        <w:rPr>
          <w:b/>
          <w:sz w:val="32"/>
          <w:szCs w:val="32"/>
        </w:rPr>
      </w:pPr>
      <w:r w:rsidRPr="00CB486A">
        <w:rPr>
          <w:b/>
          <w:sz w:val="32"/>
          <w:szCs w:val="32"/>
        </w:rPr>
        <w:t xml:space="preserve">Перечень реконструируемых объектов, </w:t>
      </w:r>
      <w:r w:rsidR="00CB486A" w:rsidRPr="00CB486A">
        <w:rPr>
          <w:b/>
          <w:sz w:val="32"/>
          <w:szCs w:val="32"/>
        </w:rPr>
        <w:br/>
      </w:r>
      <w:r w:rsidRPr="00CB486A">
        <w:rPr>
          <w:b/>
          <w:sz w:val="32"/>
          <w:szCs w:val="32"/>
        </w:rPr>
        <w:t>входящих в состав объекта</w:t>
      </w:r>
      <w:r w:rsidR="00CB486A" w:rsidRPr="00CB486A">
        <w:rPr>
          <w:b/>
          <w:sz w:val="32"/>
          <w:szCs w:val="32"/>
        </w:rPr>
        <w:t xml:space="preserve">  концессионного</w:t>
      </w:r>
      <w:r w:rsidRPr="00CB486A">
        <w:rPr>
          <w:b/>
          <w:sz w:val="32"/>
          <w:szCs w:val="32"/>
        </w:rPr>
        <w:t xml:space="preserve"> </w:t>
      </w:r>
      <w:r w:rsidR="00CB486A" w:rsidRPr="00CB486A">
        <w:rPr>
          <w:b/>
          <w:sz w:val="32"/>
          <w:szCs w:val="32"/>
        </w:rPr>
        <w:t xml:space="preserve"> с</w:t>
      </w:r>
      <w:r w:rsidRPr="00CB486A">
        <w:rPr>
          <w:b/>
          <w:sz w:val="32"/>
          <w:szCs w:val="32"/>
        </w:rPr>
        <w:t>оглашения</w:t>
      </w:r>
    </w:p>
    <w:p w:rsidR="00C75353" w:rsidRPr="00F522EB" w:rsidRDefault="00C75353" w:rsidP="00C75353">
      <w:pPr>
        <w:jc w:val="center"/>
      </w:pPr>
    </w:p>
    <w:p w:rsidR="00D653C2" w:rsidRDefault="00DF364C" w:rsidP="00DF364C">
      <w:pPr>
        <w:pStyle w:val="a4"/>
        <w:numPr>
          <w:ilvl w:val="0"/>
          <w:numId w:val="1"/>
        </w:numPr>
        <w:spacing w:line="256" w:lineRule="auto"/>
        <w:rPr>
          <w:sz w:val="28"/>
          <w:szCs w:val="28"/>
          <w:lang w:eastAsia="en-US"/>
        </w:rPr>
      </w:pPr>
      <w:r w:rsidRPr="00D653C2">
        <w:rPr>
          <w:sz w:val="28"/>
          <w:szCs w:val="28"/>
          <w:lang w:eastAsia="en-US"/>
        </w:rPr>
        <w:t>Водопроводная сеть</w:t>
      </w:r>
      <w:r w:rsidR="001B152F">
        <w:rPr>
          <w:sz w:val="28"/>
          <w:szCs w:val="28"/>
          <w:lang w:eastAsia="en-US"/>
        </w:rPr>
        <w:t xml:space="preserve"> (водопровод 3121 м)</w:t>
      </w:r>
      <w:r w:rsidRPr="00D653C2">
        <w:rPr>
          <w:sz w:val="28"/>
          <w:szCs w:val="28"/>
          <w:lang w:eastAsia="en-US"/>
        </w:rPr>
        <w:t>: Волгоградская область, Иловлинский район,</w:t>
      </w:r>
      <w:r w:rsidR="00666238" w:rsidRPr="00D653C2">
        <w:rPr>
          <w:sz w:val="28"/>
          <w:szCs w:val="28"/>
          <w:lang w:eastAsia="en-US"/>
        </w:rPr>
        <w:t xml:space="preserve"> с</w:t>
      </w:r>
      <w:r w:rsidR="00D653C2">
        <w:rPr>
          <w:sz w:val="28"/>
          <w:szCs w:val="28"/>
          <w:lang w:eastAsia="en-US"/>
        </w:rPr>
        <w:t>т. Новогригорьевская.</w:t>
      </w:r>
    </w:p>
    <w:p w:rsidR="001B152F" w:rsidRDefault="001B152F" w:rsidP="001B152F">
      <w:pPr>
        <w:pStyle w:val="a4"/>
        <w:numPr>
          <w:ilvl w:val="0"/>
          <w:numId w:val="1"/>
        </w:numPr>
        <w:spacing w:line="256" w:lineRule="auto"/>
        <w:rPr>
          <w:sz w:val="28"/>
          <w:szCs w:val="28"/>
          <w:lang w:eastAsia="en-US"/>
        </w:rPr>
      </w:pPr>
      <w:r w:rsidRPr="00D653C2">
        <w:rPr>
          <w:sz w:val="28"/>
          <w:szCs w:val="28"/>
          <w:lang w:eastAsia="en-US"/>
        </w:rPr>
        <w:t>Водопроводная сеть</w:t>
      </w:r>
      <w:r>
        <w:rPr>
          <w:sz w:val="28"/>
          <w:szCs w:val="28"/>
          <w:lang w:eastAsia="en-US"/>
        </w:rPr>
        <w:t xml:space="preserve"> (водопровод 7214 м)</w:t>
      </w:r>
      <w:r w:rsidRPr="00D653C2">
        <w:rPr>
          <w:sz w:val="28"/>
          <w:szCs w:val="28"/>
          <w:lang w:eastAsia="en-US"/>
        </w:rPr>
        <w:t>: Волгоградская область, Иловлинский район, с</w:t>
      </w:r>
      <w:r>
        <w:rPr>
          <w:sz w:val="28"/>
          <w:szCs w:val="28"/>
          <w:lang w:eastAsia="en-US"/>
        </w:rPr>
        <w:t>т. Новогригорьевская.</w:t>
      </w:r>
    </w:p>
    <w:p w:rsidR="001B152F" w:rsidRDefault="001B152F" w:rsidP="001B152F">
      <w:pPr>
        <w:pStyle w:val="a4"/>
        <w:numPr>
          <w:ilvl w:val="0"/>
          <w:numId w:val="1"/>
        </w:numPr>
        <w:spacing w:line="256" w:lineRule="auto"/>
        <w:rPr>
          <w:sz w:val="28"/>
          <w:szCs w:val="28"/>
          <w:lang w:eastAsia="en-US"/>
        </w:rPr>
      </w:pPr>
      <w:r w:rsidRPr="00D653C2">
        <w:rPr>
          <w:sz w:val="28"/>
          <w:szCs w:val="28"/>
          <w:lang w:eastAsia="en-US"/>
        </w:rPr>
        <w:t>Водопроводная сеть</w:t>
      </w:r>
      <w:r>
        <w:rPr>
          <w:sz w:val="28"/>
          <w:szCs w:val="28"/>
          <w:lang w:eastAsia="en-US"/>
        </w:rPr>
        <w:t xml:space="preserve"> (водопровод 6650 м)</w:t>
      </w:r>
      <w:r w:rsidRPr="00D653C2">
        <w:rPr>
          <w:sz w:val="28"/>
          <w:szCs w:val="28"/>
          <w:lang w:eastAsia="en-US"/>
        </w:rPr>
        <w:t>: Волгоградская область, Иловлинский район, с</w:t>
      </w:r>
      <w:r>
        <w:rPr>
          <w:sz w:val="28"/>
          <w:szCs w:val="28"/>
          <w:lang w:eastAsia="en-US"/>
        </w:rPr>
        <w:t>т. Старогригорьевская.</w:t>
      </w:r>
    </w:p>
    <w:p w:rsidR="001B152F" w:rsidRPr="001B152F" w:rsidRDefault="001B152F" w:rsidP="001B152F">
      <w:pPr>
        <w:spacing w:line="256" w:lineRule="auto"/>
        <w:rPr>
          <w:sz w:val="28"/>
          <w:szCs w:val="28"/>
          <w:lang w:eastAsia="en-US"/>
        </w:rPr>
      </w:pPr>
      <w:r w:rsidRPr="001B152F">
        <w:rPr>
          <w:sz w:val="28"/>
          <w:szCs w:val="28"/>
          <w:lang w:eastAsia="en-US"/>
        </w:rPr>
        <w:t xml:space="preserve">    </w:t>
      </w:r>
      <w:r w:rsidR="00E25CB0" w:rsidRPr="001B152F">
        <w:rPr>
          <w:sz w:val="28"/>
          <w:szCs w:val="28"/>
          <w:lang w:eastAsia="en-US"/>
        </w:rPr>
        <w:t xml:space="preserve"> 4.</w:t>
      </w:r>
      <w:r w:rsidRPr="001B152F">
        <w:rPr>
          <w:sz w:val="28"/>
          <w:szCs w:val="28"/>
          <w:lang w:eastAsia="en-US"/>
        </w:rPr>
        <w:t xml:space="preserve">  Водонапорная башня: Волгоградская область, Иловлинский район,  ст. Новогригорьевская.</w:t>
      </w:r>
    </w:p>
    <w:p w:rsidR="001B152F" w:rsidRPr="001B152F" w:rsidRDefault="001B152F" w:rsidP="001B152F">
      <w:pPr>
        <w:spacing w:line="25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5.  </w:t>
      </w:r>
      <w:r w:rsidRPr="001B152F">
        <w:rPr>
          <w:sz w:val="28"/>
          <w:szCs w:val="28"/>
          <w:lang w:eastAsia="en-US"/>
        </w:rPr>
        <w:t xml:space="preserve">Водонапорная башня: Волгоградская область, Иловлинский район,  ст. </w:t>
      </w:r>
      <w:r>
        <w:rPr>
          <w:sz w:val="28"/>
          <w:szCs w:val="28"/>
          <w:lang w:eastAsia="en-US"/>
        </w:rPr>
        <w:t>Старо</w:t>
      </w:r>
      <w:r w:rsidRPr="001B152F">
        <w:rPr>
          <w:sz w:val="28"/>
          <w:szCs w:val="28"/>
          <w:lang w:eastAsia="en-US"/>
        </w:rPr>
        <w:t>григорьевская.</w:t>
      </w:r>
    </w:p>
    <w:p w:rsidR="001B152F" w:rsidRPr="001B152F" w:rsidRDefault="00E25CB0" w:rsidP="001B152F">
      <w:pPr>
        <w:spacing w:line="256" w:lineRule="auto"/>
        <w:rPr>
          <w:sz w:val="28"/>
          <w:szCs w:val="28"/>
          <w:lang w:eastAsia="en-US"/>
        </w:rPr>
      </w:pPr>
      <w:r w:rsidRPr="001B152F">
        <w:rPr>
          <w:sz w:val="28"/>
          <w:szCs w:val="28"/>
          <w:lang w:eastAsia="en-US"/>
        </w:rPr>
        <w:t xml:space="preserve">     </w:t>
      </w:r>
      <w:r w:rsidR="001B152F" w:rsidRPr="001B152F">
        <w:rPr>
          <w:sz w:val="28"/>
          <w:szCs w:val="28"/>
          <w:lang w:eastAsia="en-US"/>
        </w:rPr>
        <w:t>6</w:t>
      </w:r>
      <w:r w:rsidRPr="001B152F">
        <w:rPr>
          <w:sz w:val="28"/>
          <w:szCs w:val="28"/>
          <w:lang w:eastAsia="en-US"/>
        </w:rPr>
        <w:t>.</w:t>
      </w:r>
      <w:r w:rsidR="001B152F" w:rsidRPr="001B152F">
        <w:rPr>
          <w:sz w:val="28"/>
          <w:szCs w:val="28"/>
          <w:lang w:eastAsia="en-US"/>
        </w:rPr>
        <w:t xml:space="preserve">   Скважина № 1452: Волгоградская область, Иловлинский район, ст. Новогригорьевская.</w:t>
      </w:r>
    </w:p>
    <w:p w:rsidR="001B152F" w:rsidRPr="001B152F" w:rsidRDefault="001B152F" w:rsidP="001B152F">
      <w:pPr>
        <w:spacing w:line="25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7</w:t>
      </w:r>
      <w:r w:rsidRPr="001B152F">
        <w:rPr>
          <w:sz w:val="28"/>
          <w:szCs w:val="28"/>
          <w:lang w:eastAsia="en-US"/>
        </w:rPr>
        <w:t>.   Скважина № 1</w:t>
      </w:r>
      <w:r>
        <w:rPr>
          <w:sz w:val="28"/>
          <w:szCs w:val="28"/>
          <w:lang w:eastAsia="en-US"/>
        </w:rPr>
        <w:t>471</w:t>
      </w:r>
      <w:r w:rsidRPr="001B152F">
        <w:rPr>
          <w:sz w:val="28"/>
          <w:szCs w:val="28"/>
          <w:lang w:eastAsia="en-US"/>
        </w:rPr>
        <w:t>: Волгоградская область, Иловлинский район, ст. Новогригорьевская.</w:t>
      </w:r>
    </w:p>
    <w:p w:rsidR="001B152F" w:rsidRPr="001B152F" w:rsidRDefault="001B152F" w:rsidP="001B152F">
      <w:pPr>
        <w:spacing w:line="25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8</w:t>
      </w:r>
      <w:r w:rsidRPr="001B152F">
        <w:rPr>
          <w:sz w:val="28"/>
          <w:szCs w:val="28"/>
          <w:lang w:eastAsia="en-US"/>
        </w:rPr>
        <w:t>.   Скважина №</w:t>
      </w:r>
      <w:r>
        <w:rPr>
          <w:sz w:val="28"/>
          <w:szCs w:val="28"/>
          <w:lang w:eastAsia="en-US"/>
        </w:rPr>
        <w:t xml:space="preserve"> 03449</w:t>
      </w:r>
      <w:r w:rsidRPr="001B152F">
        <w:rPr>
          <w:sz w:val="28"/>
          <w:szCs w:val="28"/>
          <w:lang w:eastAsia="en-US"/>
        </w:rPr>
        <w:t>: Волгоградская область, Иловлинский район, ст. Новогригорьевская.</w:t>
      </w:r>
    </w:p>
    <w:p w:rsidR="001B152F" w:rsidRPr="001B152F" w:rsidRDefault="001B152F" w:rsidP="001B152F">
      <w:pPr>
        <w:spacing w:line="25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9</w:t>
      </w:r>
      <w:r w:rsidRPr="001B152F">
        <w:rPr>
          <w:sz w:val="28"/>
          <w:szCs w:val="28"/>
          <w:lang w:eastAsia="en-US"/>
        </w:rPr>
        <w:t xml:space="preserve">.   Скважина № </w:t>
      </w:r>
      <w:r>
        <w:rPr>
          <w:sz w:val="28"/>
          <w:szCs w:val="28"/>
          <w:lang w:eastAsia="en-US"/>
        </w:rPr>
        <w:t>06058</w:t>
      </w:r>
      <w:r w:rsidRPr="001B152F">
        <w:rPr>
          <w:sz w:val="28"/>
          <w:szCs w:val="28"/>
          <w:lang w:eastAsia="en-US"/>
        </w:rPr>
        <w:t>: Волгоградская область, Иловлинский район, ст. Новогригорьевская.</w:t>
      </w:r>
    </w:p>
    <w:p w:rsidR="001B152F" w:rsidRPr="001B152F" w:rsidRDefault="001B152F" w:rsidP="001B152F">
      <w:pPr>
        <w:spacing w:line="25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10</w:t>
      </w:r>
      <w:r w:rsidRPr="001B152F">
        <w:rPr>
          <w:sz w:val="28"/>
          <w:szCs w:val="28"/>
          <w:lang w:eastAsia="en-US"/>
        </w:rPr>
        <w:t xml:space="preserve">. Скважина № </w:t>
      </w:r>
      <w:r>
        <w:rPr>
          <w:sz w:val="28"/>
          <w:szCs w:val="28"/>
          <w:lang w:eastAsia="en-US"/>
        </w:rPr>
        <w:t>3089</w:t>
      </w:r>
      <w:r w:rsidRPr="001B152F">
        <w:rPr>
          <w:sz w:val="28"/>
          <w:szCs w:val="28"/>
          <w:lang w:eastAsia="en-US"/>
        </w:rPr>
        <w:t xml:space="preserve">: Волгоградская область, Иловлинский район, ст. </w:t>
      </w:r>
      <w:r>
        <w:rPr>
          <w:sz w:val="28"/>
          <w:szCs w:val="28"/>
          <w:lang w:eastAsia="en-US"/>
        </w:rPr>
        <w:t>Старо</w:t>
      </w:r>
      <w:r w:rsidRPr="001B152F">
        <w:rPr>
          <w:sz w:val="28"/>
          <w:szCs w:val="28"/>
          <w:lang w:eastAsia="en-US"/>
        </w:rPr>
        <w:t>григорьевская.</w:t>
      </w:r>
    </w:p>
    <w:p w:rsidR="00E25CB0" w:rsidRDefault="00E25CB0" w:rsidP="00E25CB0">
      <w:pPr>
        <w:spacing w:line="256" w:lineRule="auto"/>
        <w:rPr>
          <w:sz w:val="28"/>
          <w:szCs w:val="28"/>
          <w:lang w:eastAsia="en-US"/>
        </w:rPr>
      </w:pPr>
    </w:p>
    <w:p w:rsidR="00BB2C9B" w:rsidRPr="008B07E2" w:rsidRDefault="00CB486A" w:rsidP="00E25CB0">
      <w:pPr>
        <w:spacing w:line="25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BB2C9B">
        <w:rPr>
          <w:sz w:val="28"/>
          <w:szCs w:val="28"/>
          <w:lang w:eastAsia="en-US"/>
        </w:rPr>
        <w:t xml:space="preserve">При реконструкции  должны применяться современные материалы и технологии.  Водонапорные башни после реконструкции должны иметь  характеристики не ниже первоначально </w:t>
      </w:r>
      <w:proofErr w:type="gramStart"/>
      <w:r w:rsidR="00BB2C9B">
        <w:rPr>
          <w:sz w:val="28"/>
          <w:szCs w:val="28"/>
          <w:lang w:eastAsia="en-US"/>
        </w:rPr>
        <w:t>определенных</w:t>
      </w:r>
      <w:proofErr w:type="gramEnd"/>
      <w:r w:rsidR="00BB2C9B">
        <w:rPr>
          <w:sz w:val="28"/>
          <w:szCs w:val="28"/>
          <w:lang w:eastAsia="en-US"/>
        </w:rPr>
        <w:t xml:space="preserve">  типовым проектом.  Окраска башен должна быть осуществлена с применением термоизоляционной краски. </w:t>
      </w:r>
      <w:r w:rsidR="008C14F5">
        <w:rPr>
          <w:sz w:val="28"/>
          <w:szCs w:val="28"/>
          <w:lang w:eastAsia="en-US"/>
        </w:rPr>
        <w:t xml:space="preserve"> </w:t>
      </w:r>
      <w:r w:rsidR="00307091">
        <w:rPr>
          <w:sz w:val="28"/>
          <w:szCs w:val="28"/>
          <w:lang w:eastAsia="en-US"/>
        </w:rPr>
        <w:t>Реконструкция</w:t>
      </w:r>
      <w:r w:rsidR="008C14F5">
        <w:rPr>
          <w:sz w:val="28"/>
          <w:szCs w:val="28"/>
          <w:lang w:eastAsia="en-US"/>
        </w:rPr>
        <w:t xml:space="preserve"> скважи</w:t>
      </w:r>
      <w:r w:rsidR="00307091">
        <w:rPr>
          <w:sz w:val="28"/>
          <w:szCs w:val="28"/>
          <w:lang w:eastAsia="en-US"/>
        </w:rPr>
        <w:t>н</w:t>
      </w:r>
      <w:r w:rsidR="008B07E2">
        <w:rPr>
          <w:sz w:val="28"/>
          <w:szCs w:val="28"/>
          <w:lang w:eastAsia="en-US"/>
        </w:rPr>
        <w:t xml:space="preserve"> должно удовлетворять требованиям</w:t>
      </w:r>
      <w:r w:rsidR="008B07E2">
        <w:rPr>
          <w:color w:val="333333"/>
          <w:sz w:val="28"/>
          <w:szCs w:val="28"/>
          <w:shd w:val="clear" w:color="auto" w:fill="FFFFFF"/>
        </w:rPr>
        <w:t xml:space="preserve">  </w:t>
      </w:r>
      <w:r w:rsidR="008B07E2" w:rsidRPr="008B07E2">
        <w:rPr>
          <w:color w:val="333333"/>
          <w:sz w:val="28"/>
          <w:szCs w:val="28"/>
          <w:shd w:val="clear" w:color="auto" w:fill="FFFFFF"/>
        </w:rPr>
        <w:t>СанПиН 3.05.04-85 и СанПиН</w:t>
      </w:r>
      <w:r w:rsidR="008B07E2" w:rsidRPr="008B07E2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="008B07E2" w:rsidRPr="008B07E2">
        <w:rPr>
          <w:color w:val="333333"/>
          <w:sz w:val="28"/>
          <w:szCs w:val="28"/>
          <w:shd w:val="clear" w:color="auto" w:fill="FFFFFF"/>
        </w:rPr>
        <w:t>2.1.4.544-96</w:t>
      </w:r>
      <w:r w:rsidR="008B07E2">
        <w:rPr>
          <w:color w:val="333333"/>
          <w:sz w:val="28"/>
          <w:szCs w:val="28"/>
          <w:shd w:val="clear" w:color="auto" w:fill="FFFFFF"/>
        </w:rPr>
        <w:t xml:space="preserve">  «</w:t>
      </w:r>
      <w:r w:rsidR="008B07E2" w:rsidRPr="008B07E2">
        <w:rPr>
          <w:color w:val="333333"/>
          <w:sz w:val="28"/>
          <w:szCs w:val="28"/>
          <w:shd w:val="clear" w:color="auto" w:fill="FFFFFF"/>
        </w:rPr>
        <w:t>Питьевая вода и водоснабжение населенных мест</w:t>
      </w:r>
      <w:r w:rsidR="008B07E2">
        <w:rPr>
          <w:color w:val="333333"/>
          <w:sz w:val="28"/>
          <w:szCs w:val="28"/>
          <w:shd w:val="clear" w:color="auto" w:fill="FFFFFF"/>
        </w:rPr>
        <w:t>».</w:t>
      </w:r>
    </w:p>
    <w:p w:rsidR="00BB2C9B" w:rsidRPr="008B07E2" w:rsidRDefault="00BB2C9B" w:rsidP="00CB486A">
      <w:pPr>
        <w:spacing w:line="25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CB486A"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 xml:space="preserve"> В централизованном  водопроводе  при замене участков должны применяться </w:t>
      </w:r>
      <w:r w:rsidR="008B07E2">
        <w:rPr>
          <w:sz w:val="28"/>
          <w:szCs w:val="28"/>
          <w:lang w:eastAsia="en-US"/>
        </w:rPr>
        <w:t xml:space="preserve"> напорные полиэтиленовые трубы.  При реконструкции протяженных участков установить водоразборные колонки и противопожарные гидранты. </w:t>
      </w:r>
      <w:r w:rsidR="008B07E2">
        <w:rPr>
          <w:sz w:val="28"/>
          <w:szCs w:val="28"/>
          <w:lang w:eastAsia="en-US"/>
        </w:rPr>
        <w:lastRenderedPageBreak/>
        <w:t xml:space="preserve">Количество и место установки гидрантов и колонок согласовывать </w:t>
      </w:r>
      <w:r w:rsidR="00CB486A">
        <w:rPr>
          <w:sz w:val="28"/>
          <w:szCs w:val="28"/>
          <w:lang w:eastAsia="en-US"/>
        </w:rPr>
        <w:t xml:space="preserve"> </w:t>
      </w:r>
      <w:r w:rsidR="008B07E2">
        <w:rPr>
          <w:sz w:val="28"/>
          <w:szCs w:val="28"/>
          <w:lang w:eastAsia="en-US"/>
        </w:rPr>
        <w:t xml:space="preserve">с </w:t>
      </w:r>
      <w:r w:rsidR="00CB486A">
        <w:rPr>
          <w:sz w:val="28"/>
          <w:szCs w:val="28"/>
          <w:lang w:eastAsia="en-US"/>
        </w:rPr>
        <w:t xml:space="preserve"> Концедентом</w:t>
      </w:r>
      <w:r w:rsidR="008B07E2">
        <w:rPr>
          <w:sz w:val="28"/>
          <w:szCs w:val="28"/>
          <w:lang w:eastAsia="en-US"/>
        </w:rPr>
        <w:t>.</w:t>
      </w:r>
      <w:r w:rsidR="00CB486A">
        <w:rPr>
          <w:sz w:val="28"/>
          <w:szCs w:val="28"/>
          <w:lang w:eastAsia="en-US"/>
        </w:rPr>
        <w:t xml:space="preserve">  </w:t>
      </w:r>
      <w:r>
        <w:t xml:space="preserve"> </w:t>
      </w:r>
      <w:r w:rsidR="002D12CA">
        <w:rPr>
          <w:sz w:val="28"/>
          <w:szCs w:val="28"/>
          <w:lang w:eastAsia="en-US"/>
        </w:rPr>
        <w:t>Водопроводы после реконструкции должны иметь  характеристики соответствующие</w:t>
      </w:r>
      <w:r w:rsidR="00533EA6">
        <w:rPr>
          <w:sz w:val="28"/>
          <w:szCs w:val="28"/>
          <w:lang w:eastAsia="en-US"/>
        </w:rPr>
        <w:t xml:space="preserve"> требованиям  централизованного холодного водоснабжения СНиП </w:t>
      </w:r>
      <w:r w:rsidR="00CB486A">
        <w:rPr>
          <w:sz w:val="28"/>
          <w:szCs w:val="28"/>
          <w:lang w:eastAsia="en-US"/>
        </w:rPr>
        <w:t xml:space="preserve"> </w:t>
      </w:r>
      <w:r w:rsidR="00533EA6">
        <w:rPr>
          <w:sz w:val="28"/>
          <w:szCs w:val="28"/>
          <w:lang w:eastAsia="en-US"/>
        </w:rPr>
        <w:t>2.04.02-84</w:t>
      </w:r>
      <w:r w:rsidR="00CB486A">
        <w:rPr>
          <w:sz w:val="28"/>
          <w:szCs w:val="28"/>
          <w:lang w:eastAsia="en-US"/>
        </w:rPr>
        <w:t>.</w:t>
      </w:r>
      <w:r>
        <w:t xml:space="preserve"> </w:t>
      </w:r>
    </w:p>
    <w:p w:rsidR="008B07E2" w:rsidRDefault="008B07E2" w:rsidP="00CB486A">
      <w:pPr>
        <w:jc w:val="both"/>
        <w:rPr>
          <w:sz w:val="28"/>
          <w:szCs w:val="28"/>
        </w:rPr>
      </w:pPr>
      <w:r>
        <w:t xml:space="preserve">   </w:t>
      </w:r>
      <w:r w:rsidR="00CB486A">
        <w:tab/>
      </w:r>
      <w:r>
        <w:t xml:space="preserve"> </w:t>
      </w:r>
      <w:r w:rsidR="00BB2C9B" w:rsidRPr="008B07E2">
        <w:rPr>
          <w:sz w:val="28"/>
          <w:szCs w:val="28"/>
        </w:rPr>
        <w:t xml:space="preserve">Применяемые материалы при проведении реконструкции должны соответствовать техническим регламентам, </w:t>
      </w:r>
      <w:proofErr w:type="gramStart"/>
      <w:r w:rsidR="00BB2C9B" w:rsidRPr="008B07E2">
        <w:rPr>
          <w:sz w:val="28"/>
          <w:szCs w:val="28"/>
        </w:rPr>
        <w:t>действующих</w:t>
      </w:r>
      <w:proofErr w:type="gramEnd"/>
      <w:r w:rsidR="00BB2C9B" w:rsidRPr="008B07E2">
        <w:rPr>
          <w:sz w:val="28"/>
          <w:szCs w:val="28"/>
        </w:rPr>
        <w:t xml:space="preserve"> СНиП и иной нормативно-технической документации. Качество материалов,  используемых для выполнения работ, должно соответствовать ГОСТам, ТУ, сертификатам качества и подтверждаться техническими паспортами, сертификатами, иными документами изготовителей.</w:t>
      </w:r>
    </w:p>
    <w:p w:rsidR="00533EA6" w:rsidRDefault="00533EA6" w:rsidP="00CB486A">
      <w:pPr>
        <w:jc w:val="both"/>
        <w:rPr>
          <w:sz w:val="28"/>
          <w:szCs w:val="28"/>
        </w:rPr>
      </w:pPr>
    </w:p>
    <w:p w:rsidR="008B07E2" w:rsidRPr="008B07E2" w:rsidRDefault="008B07E2" w:rsidP="00CB48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B486A">
        <w:rPr>
          <w:sz w:val="28"/>
          <w:szCs w:val="28"/>
        </w:rPr>
        <w:tab/>
      </w:r>
      <w:r>
        <w:rPr>
          <w:sz w:val="28"/>
          <w:szCs w:val="28"/>
        </w:rPr>
        <w:t>Сроки</w:t>
      </w:r>
      <w:r w:rsidR="00CB48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проведения</w:t>
      </w:r>
      <w:r w:rsidR="00CB48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реконструкции определяются местными условиями</w:t>
      </w:r>
      <w:r w:rsidR="00307091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должны оканчиваться  до 01 октября года </w:t>
      </w:r>
      <w:r w:rsidR="00307091">
        <w:rPr>
          <w:sz w:val="28"/>
          <w:szCs w:val="28"/>
        </w:rPr>
        <w:t xml:space="preserve">с момента </w:t>
      </w:r>
      <w:r>
        <w:rPr>
          <w:sz w:val="28"/>
          <w:szCs w:val="28"/>
        </w:rPr>
        <w:t xml:space="preserve">начала </w:t>
      </w:r>
      <w:r w:rsidR="00533EA6">
        <w:rPr>
          <w:sz w:val="28"/>
          <w:szCs w:val="28"/>
        </w:rPr>
        <w:t>строительно-монтажных работ</w:t>
      </w:r>
      <w:r>
        <w:rPr>
          <w:sz w:val="28"/>
          <w:szCs w:val="28"/>
        </w:rPr>
        <w:t>.</w:t>
      </w:r>
    </w:p>
    <w:p w:rsidR="00C75353" w:rsidRPr="00C75353" w:rsidRDefault="00C75353" w:rsidP="00CB486A">
      <w:pPr>
        <w:spacing w:line="256" w:lineRule="auto"/>
        <w:jc w:val="both"/>
        <w:rPr>
          <w:sz w:val="28"/>
          <w:szCs w:val="28"/>
          <w:lang w:eastAsia="en-US"/>
        </w:rPr>
      </w:pPr>
    </w:p>
    <w:p w:rsidR="00C8633E" w:rsidRDefault="00C8633E" w:rsidP="00CB486A">
      <w:pPr>
        <w:jc w:val="both"/>
      </w:pPr>
    </w:p>
    <w:sectPr w:rsidR="00C8633E" w:rsidSect="00533EA6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86580"/>
    <w:multiLevelType w:val="hybridMultilevel"/>
    <w:tmpl w:val="7FBE0F50"/>
    <w:lvl w:ilvl="0" w:tplc="076C256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97240"/>
    <w:multiLevelType w:val="hybridMultilevel"/>
    <w:tmpl w:val="7FBE0F50"/>
    <w:lvl w:ilvl="0" w:tplc="076C256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994D55"/>
    <w:multiLevelType w:val="hybridMultilevel"/>
    <w:tmpl w:val="7FBE0F50"/>
    <w:lvl w:ilvl="0" w:tplc="076C256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D32218"/>
    <w:multiLevelType w:val="hybridMultilevel"/>
    <w:tmpl w:val="7FBE0F50"/>
    <w:lvl w:ilvl="0" w:tplc="076C256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75353"/>
    <w:rsid w:val="00083828"/>
    <w:rsid w:val="0012636B"/>
    <w:rsid w:val="0015730E"/>
    <w:rsid w:val="00185531"/>
    <w:rsid w:val="001B152F"/>
    <w:rsid w:val="002D12CA"/>
    <w:rsid w:val="00307091"/>
    <w:rsid w:val="0031353F"/>
    <w:rsid w:val="00364EC2"/>
    <w:rsid w:val="003F50F7"/>
    <w:rsid w:val="004E39FA"/>
    <w:rsid w:val="00533EA6"/>
    <w:rsid w:val="006172DB"/>
    <w:rsid w:val="00666238"/>
    <w:rsid w:val="00740183"/>
    <w:rsid w:val="00791C2C"/>
    <w:rsid w:val="008B07E2"/>
    <w:rsid w:val="008C14F5"/>
    <w:rsid w:val="009B10C5"/>
    <w:rsid w:val="00A04771"/>
    <w:rsid w:val="00BB2C9B"/>
    <w:rsid w:val="00BD6F20"/>
    <w:rsid w:val="00C14C45"/>
    <w:rsid w:val="00C75353"/>
    <w:rsid w:val="00C8633E"/>
    <w:rsid w:val="00CB486A"/>
    <w:rsid w:val="00CE7FED"/>
    <w:rsid w:val="00D472AB"/>
    <w:rsid w:val="00D653C2"/>
    <w:rsid w:val="00DF364C"/>
    <w:rsid w:val="00E25CB0"/>
    <w:rsid w:val="00EB5859"/>
    <w:rsid w:val="00FC3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35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535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8B07E2"/>
  </w:style>
  <w:style w:type="paragraph" w:styleId="a3">
    <w:name w:val="No Spacing"/>
    <w:uiPriority w:val="1"/>
    <w:qFormat/>
    <w:rsid w:val="00CB48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DF36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35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535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8B07E2"/>
  </w:style>
  <w:style w:type="paragraph" w:styleId="a3">
    <w:name w:val="No Spacing"/>
    <w:uiPriority w:val="1"/>
    <w:qFormat/>
    <w:rsid w:val="00CB48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DF36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61542-3437-4A08-8CAE-16C83953E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Басов Игорь Иванович</dc:creator>
  <cp:lastModifiedBy>KOP</cp:lastModifiedBy>
  <cp:revision>11</cp:revision>
  <cp:lastPrinted>2017-03-27T09:09:00Z</cp:lastPrinted>
  <dcterms:created xsi:type="dcterms:W3CDTF">2017-08-11T08:13:00Z</dcterms:created>
  <dcterms:modified xsi:type="dcterms:W3CDTF">2017-12-21T13:15:00Z</dcterms:modified>
</cp:coreProperties>
</file>